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DD2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DD26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DD26FE" w:rsidRPr="00DD26FE" w:rsidRDefault="00DD26FE" w:rsidP="00DD26F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87"/>
        <w:gridCol w:w="2187"/>
        <w:gridCol w:w="1226"/>
        <w:gridCol w:w="280"/>
      </w:tblGrid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26FE" w:rsidRPr="00DD26FE" w:rsidRDefault="00DD26FE" w:rsidP="00DD26F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"/>
        <w:gridCol w:w="1450"/>
        <w:gridCol w:w="2693"/>
        <w:gridCol w:w="1017"/>
        <w:gridCol w:w="1228"/>
        <w:gridCol w:w="3108"/>
        <w:gridCol w:w="2565"/>
        <w:gridCol w:w="687"/>
        <w:gridCol w:w="773"/>
        <w:gridCol w:w="923"/>
      </w:tblGrid>
      <w:tr w:rsidR="00DD26FE" w:rsidRPr="00DD26FE" w:rsidTr="00DD26FE"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№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п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proofErr w:type="gramStart"/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b/>
                <w:bCs/>
                <w:sz w:val="8"/>
                <w:szCs w:val="8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</w:t>
            </w: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191623401078162340100100080014520244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диагностике, техническому обслуживанию и ремонту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191623401078162340100100090011712244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3428901.00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191623401078162340100100090021712244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3429134.10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191623401078162340100100100016512244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обязательному страхованию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гражданской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ответственнсоти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366500.00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191623401078162340100100110015320244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7313.00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Тарифы на услуги федеральной фельдъегерской связи для лиц и органов государственной власти, определенных статьей 2 ФЗ "О федеральной фельдъегерской связи",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также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для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территориальных органов федеральных органов исполнительной власти (утверждены приказом ГФС России от 05.06.2018 №148)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6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191623401078162340100100120016820244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Аренда нежилых помещений по адресу: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Славянский проспект, д.5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4008027.60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смета расходов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32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191623401078162340100100130015819244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знаков почтовой оплаты (марки)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4262280.00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191623401078162340100100140013530244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 по адресу: г. Сасово, ул. Банковская, д.9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506895.05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191623401078162340100100140023530244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182764.08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Закупка у единственного поставщика (подрядчика,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пункт 8 части 1 статьи 93 Федерального закона от 05.04.2013 № 44-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191623401078162340100100140033530244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тепловой энергии по адресу: г. Ряжск, ул.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Окаемова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7758.12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191623401078162340100100140043530244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тепловой энергии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2337500.72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191623401078162340100100140053530244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 по адресу: г. Скопин, ул. Октябрьская, д.50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453152.72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191623401078162340100100140063530244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тепловой энергии по адресам: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р.п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Шилово, ул. 8 марта, д.3, ул.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Рабочая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424286.78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пункт 8 части 1 статьи 93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191623401078162340100100140073530244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98125.42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191623401078162340100100140083530244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13154.80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пункт 8 части 1 статьи 93 Федерального закона №44-ФЗ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 по адресам: г. Кораблино, ул. Текстильщиков, д.16 (административное здание), ул. Текстильщиков (гараж)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643800.00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191623401078162340100100150023512244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электрической энергии по адресам: г.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Касимов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мкр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Приокский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д.12а, проезд Стадионный, д.1г, ул.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Спортивная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д.2а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191623401078162340100100150033512244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 по адресам: г. Шилово, ул.8-е Марта, ул. Рабочая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191623401078162340100100150043512244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 по адресу: г. Спасск, ул. Пушкина, 24а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26500.00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191623401078162340100100150053512244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 по адресам: г. Скопин, ул. Октябрьская, д.50, пл. Ленина, д.14а, ул. Советская, д.63, п. Милославское, ул. Базарная, д.16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734000.00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191623401078162340100100150063512244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592500.00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191623401078162340100100150073512244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191623401078162340100100150083512244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электрической энергии по адресу: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р.п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Сараи, ул. Ленина, д.140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191623401078162340100100150093512244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электрической энергии по адресу: г. Ряжск, ул.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Окаемова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16650.00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191623401078162340100100150103512244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электроэнергии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6032862.90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29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191623401078162340100100160013600244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Водоотведение по адресу: Рязанская область, г. Сасово, ул. Банковская, д.9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15838.71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191623401078162340100100160023600244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377000.00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191623401078162340100100160033600244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Холодное водоснабжение по адресу: г. Спасск-Рязанский, ул. Пушкина, д.24А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1459.00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191623401078162340100100160043600244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Холодное водоснабжение по адресу: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р.п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Милославское, ул.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Базарная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д.16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1273.80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191623401078162340100100160053600244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Октябрьская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8647.80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191623401078162340100100160063600244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Холодное водоснабжение по адресу: г. Скопин, ул.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Октябрьская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10770.90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Закупка у единственного поставщика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пункт 8 части 1 статьи 93 Федерального закона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191623401078162340100100160073600244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Холодное водоснабжение по адресу: г. Сасово, ул.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Банковская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11612.31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191623401078162340100100160083600244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Холодное водоснабжение и водоотведение по адресу: г. Кораблино, ул. Текстильщиков, д.16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60349.87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191623401078162340100100160093600244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Холодное водоснабжение и водоотведение по адресу: г.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Касимов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мкр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Приокский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55991.00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191623401078162340100100160103600244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Холодное водоснабжение и водоотведение по адресу: г. Ряжск, ул.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Окаемова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д.20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1493.04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191623401078162340100100160113600244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воды и водоотведение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р.п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 Шилово, ул.8-е Марта, д.3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26233.74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191623401078162340100100160123600244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Водоснабжение и водоотведение г.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Касимов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мкр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.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Приокский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д.12-а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53164.80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191623401078162340100100160133600244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Водоснабжение и водоотведение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31883.60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191623401078162340100100160143600244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Водоотведение по адресу: г. Скопин, ул. 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Октябрьская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д.50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7980.80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191623401078162340100100170013522244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414574.94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191623401078162340100100170023522244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газа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485045.69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8 части 1 статьи 93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191623401078162340100100180013312244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систем кондиционирования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597098.01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191623401078162340100100190018424244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830016.00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смета расходов на оказание услуг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191623401078162340100100190028424244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централизованной охране и наблюдению за средствами тревожной сигнализации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1149717.72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Затратный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смета расходов на оказание услуг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 xml:space="preserve">Калькуляция и смета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6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191623401078162340100100200018110244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регламентно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-профилактическому ремонту индивидуального теплового пункта, в том числе на подготовку отопительной системы к зимнему сезону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191623401078162340100100210018110244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техническому обслуживанию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200000.00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191623401078162340100100220014339244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Текущий ремонт помещений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3000000.00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статья 59 Федерального закона от 05.04.2013 № 44-ФЗ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191623401078162340100100230015310244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3500000.00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49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191623401078162340100100230025310244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4335379.87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Приказ ФНС России от 30.12.2016 № ЕД-7-5/746@, приказ ФАС России от 01.03.2019 № 233/19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пункт 1 части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191623401078162340100100240018621244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проведению диспансеризации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1062158.55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191623401078162340100100280016203242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2930000.00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191623401078162340100100280026203242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местной, внутризоновой,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395000.00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191623401078162340100100280036203242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междугородней телефонной связи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39000.00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1200000.00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191623401078162340100100310016203242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498800.00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191623401078162340100100330011812244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128145.00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191623401078162340100100330021812244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235904.40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191623401078162340100100350012740244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электротоваров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63130.25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59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191623401078162340100100360013700244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Выполнение работ по техническому обслуживанию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химводоподготовки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котельной и лабораторному контролю за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воднохимическим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режимом 2-х водогрейных котлов, установленных в котельной по адресу: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г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язань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проезд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Завражноа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д.9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120000.00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191623401078162340100100370010000244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425258.22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61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191623401078162340100100370020000244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456632.71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191623401078162340100100380010000244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1830452.13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191623401078162340100100380020000244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359861.38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191623401078162340100100390018110244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Комплексное техническое обслуживание инженерных систем жизнеобеспечения на объектах УФНС России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637836.03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191623401078162340100100400011712244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термолент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,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термотрансферных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этикеток и лент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150635.65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66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191623401078162340100100410012823244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картриджей чернильных для франкировальной машины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PostBase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33360.00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Запрос котировок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ч.2 ст.82.1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191623401078162340100100420014520244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мойке автотранспортных средств налоговых органов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174300.00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191623401078162340100100430012620242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запасных 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86260.73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69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191623401078162340100100440011721244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коробов архивных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230069.20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191623401078162340100100450010000244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Поставка цифровых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тахографов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с СКЗИ, датчика скорости и карт водителей с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СКЗИ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98875.01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Электронный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статья 59 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 xml:space="preserve">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lastRenderedPageBreak/>
              <w:t>71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191623401078162340100100460011920244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4098000.00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72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191623401078162340100100470017120244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Оказание услуг по разработке положения по расследованию инцидентов на опасном производственном объекте, по проведению экспертизы промышленной безопасности наружных и внутренних газопроводов, газового оборудования, котельной и ШГРП, по проведению экспертизы дальнейшей эксплуатации газового котла ХОПЕР 50, по проведению технического диагностирования двух труб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155666.67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статья 59 Федерального закона от 05.04.2013 № 44-ФЗ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73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191623401078162340100100250010000244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191623401078162340100100320010000000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0.00</w:t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</w: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br/>
              <w:t>3266033.39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50 </w:t>
            </w:r>
            <w:proofErr w:type="spell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млн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.р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ублей</w:t>
            </w:r>
            <w:proofErr w:type="spell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  <w:tr w:rsidR="00DD26FE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74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191623401078162340100100260010000244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Услуги по содержанию и ремонту одного или нескольких нежилых помещений, переданных в безвозмездное пользование или оперативное управление заказчику, услуги по водо-, тепл</w:t>
            </w:r>
            <w:proofErr w:type="gramStart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о-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, газо- и энергоснабжению, услуги по охране, услуги по вывозу бытовых отходов в случае, если такие услуги оказываются другому лицу или другим лицам, пользующимся нежилыми помещениями, находящимися в здании, в котором расположены помещения, переданные заказчику в безвозмездное пользование или оперативное управление (п.23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>217931.48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8"/>
                <w:szCs w:val="8"/>
                <w:lang w:eastAsia="ru-RU"/>
              </w:rPr>
            </w:pPr>
          </w:p>
        </w:tc>
      </w:tr>
    </w:tbl>
    <w:p w:rsidR="00DD26FE" w:rsidRDefault="00DD26FE" w:rsidP="00DD26F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D878A4" w:rsidRDefault="00D878A4" w:rsidP="00DD26F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D878A4" w:rsidRPr="00DD26FE" w:rsidRDefault="00D878A4" w:rsidP="00DD26FE">
      <w:pPr>
        <w:spacing w:after="240" w:line="240" w:lineRule="auto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4"/>
        <w:gridCol w:w="146"/>
        <w:gridCol w:w="1020"/>
        <w:gridCol w:w="1020"/>
        <w:gridCol w:w="585"/>
        <w:gridCol w:w="73"/>
        <w:gridCol w:w="2019"/>
        <w:gridCol w:w="73"/>
        <w:gridCol w:w="293"/>
        <w:gridCol w:w="293"/>
        <w:gridCol w:w="194"/>
      </w:tblGrid>
      <w:tr w:rsidR="00D878A4" w:rsidRPr="00DD26FE" w:rsidTr="00DD26F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«27»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D878A4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78A4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78A4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78A4" w:rsidRPr="00DD26FE" w:rsidTr="00DD26FE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78A4" w:rsidRPr="00DD26FE" w:rsidTr="00DD26FE"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26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DD26FE" w:rsidRPr="00DD26FE" w:rsidRDefault="00DD26FE" w:rsidP="00DD26F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796791" w:rsidRPr="00D878A4" w:rsidRDefault="00796791">
      <w:pPr>
        <w:rPr>
          <w:rFonts w:ascii="Times New Roman" w:hAnsi="Times New Roman" w:cs="Times New Roman"/>
          <w:sz w:val="20"/>
          <w:szCs w:val="20"/>
        </w:rPr>
      </w:pPr>
    </w:p>
    <w:p w:rsidR="00DD26FE" w:rsidRPr="00DD26FE" w:rsidRDefault="00DD26FE">
      <w:pPr>
        <w:rPr>
          <w:rFonts w:ascii="Times New Roman" w:hAnsi="Times New Roman" w:cs="Times New Roman"/>
          <w:sz w:val="8"/>
          <w:szCs w:val="8"/>
        </w:rPr>
      </w:pPr>
      <w:bookmarkStart w:id="0" w:name="_GoBack"/>
      <w:bookmarkEnd w:id="0"/>
    </w:p>
    <w:sectPr w:rsidR="00DD26FE" w:rsidRPr="00DD26FE" w:rsidSect="00DD26FE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46"/>
    <w:rsid w:val="00796791"/>
    <w:rsid w:val="00D878A4"/>
    <w:rsid w:val="00DD26FE"/>
    <w:rsid w:val="00F9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26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DD26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26F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26F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26FE"/>
  </w:style>
  <w:style w:type="character" w:styleId="a3">
    <w:name w:val="Hyperlink"/>
    <w:basedOn w:val="a0"/>
    <w:uiPriority w:val="99"/>
    <w:semiHidden/>
    <w:unhideWhenUsed/>
    <w:rsid w:val="00DD26F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D26F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DD26FE"/>
    <w:rPr>
      <w:b/>
      <w:bCs/>
    </w:rPr>
  </w:style>
  <w:style w:type="paragraph" w:styleId="a6">
    <w:name w:val="Normal (Web)"/>
    <w:basedOn w:val="a"/>
    <w:uiPriority w:val="99"/>
    <w:semiHidden/>
    <w:unhideWhenUsed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DD26F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DD26F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DD26F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DD26F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DD26F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DD26F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DD26F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DD26F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DD26F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DD26F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DD26F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DD26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DD26F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DD26F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DD26F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DD26F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DD26F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DD26F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DD26F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DD26F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DD26F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DD26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DD26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DD26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DD26F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DD26F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DD26F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DD26F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DD26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DD26F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DD26F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DD26F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DD26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DD26FE"/>
  </w:style>
  <w:style w:type="character" w:customStyle="1" w:styleId="dynatree-vline">
    <w:name w:val="dynatree-vline"/>
    <w:basedOn w:val="a0"/>
    <w:rsid w:val="00DD26FE"/>
  </w:style>
  <w:style w:type="character" w:customStyle="1" w:styleId="dynatree-connector">
    <w:name w:val="dynatree-connector"/>
    <w:basedOn w:val="a0"/>
    <w:rsid w:val="00DD26FE"/>
  </w:style>
  <w:style w:type="character" w:customStyle="1" w:styleId="dynatree-expander">
    <w:name w:val="dynatree-expander"/>
    <w:basedOn w:val="a0"/>
    <w:rsid w:val="00DD26FE"/>
  </w:style>
  <w:style w:type="character" w:customStyle="1" w:styleId="dynatree-icon">
    <w:name w:val="dynatree-icon"/>
    <w:basedOn w:val="a0"/>
    <w:rsid w:val="00DD26FE"/>
  </w:style>
  <w:style w:type="character" w:customStyle="1" w:styleId="dynatree-checkbox">
    <w:name w:val="dynatree-checkbox"/>
    <w:basedOn w:val="a0"/>
    <w:rsid w:val="00DD26FE"/>
  </w:style>
  <w:style w:type="character" w:customStyle="1" w:styleId="dynatree-radio">
    <w:name w:val="dynatree-radio"/>
    <w:basedOn w:val="a0"/>
    <w:rsid w:val="00DD26FE"/>
  </w:style>
  <w:style w:type="character" w:customStyle="1" w:styleId="dynatree-drag-helper-img">
    <w:name w:val="dynatree-drag-helper-img"/>
    <w:basedOn w:val="a0"/>
    <w:rsid w:val="00DD26FE"/>
  </w:style>
  <w:style w:type="character" w:customStyle="1" w:styleId="dynatree-drag-source">
    <w:name w:val="dynatree-drag-source"/>
    <w:basedOn w:val="a0"/>
    <w:rsid w:val="00DD26FE"/>
    <w:rPr>
      <w:shd w:val="clear" w:color="auto" w:fill="E0E0E0"/>
    </w:rPr>
  </w:style>
  <w:style w:type="paragraph" w:customStyle="1" w:styleId="mainlink1">
    <w:name w:val="mainlink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DD26F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DD26F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DD26F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DD26F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DD26F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DD26F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DD26F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DD26F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DD26F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DD26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DD26F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DD26F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DD26F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DD26F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DD26F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DD26F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DD26F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DD26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DD26F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DD26F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DD26F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DD26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DD26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DD26F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DD26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DD26F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DD26F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DD26F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DD26F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DD26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DD26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DD26F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DD26F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DD26F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DD26F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DD26F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DD26F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DD26F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DD26F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DD26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DD26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DD26F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DD26F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DD26F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DD26F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DD26FE"/>
  </w:style>
  <w:style w:type="character" w:customStyle="1" w:styleId="dynatree-icon1">
    <w:name w:val="dynatree-icon1"/>
    <w:basedOn w:val="a0"/>
    <w:rsid w:val="00DD26FE"/>
  </w:style>
  <w:style w:type="paragraph" w:customStyle="1" w:styleId="confirmdialogheader1">
    <w:name w:val="confirmdialogheader1"/>
    <w:basedOn w:val="a"/>
    <w:rsid w:val="00DD26F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DD26F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DD26F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DD26F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DD26F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DD26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DD26FE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DD26FE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26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DD26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26FE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D26FE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26FE"/>
  </w:style>
  <w:style w:type="character" w:styleId="a3">
    <w:name w:val="Hyperlink"/>
    <w:basedOn w:val="a0"/>
    <w:uiPriority w:val="99"/>
    <w:semiHidden/>
    <w:unhideWhenUsed/>
    <w:rsid w:val="00DD26FE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DD26FE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DD26FE"/>
    <w:rPr>
      <w:b/>
      <w:bCs/>
    </w:rPr>
  </w:style>
  <w:style w:type="paragraph" w:styleId="a6">
    <w:name w:val="Normal (Web)"/>
    <w:basedOn w:val="a"/>
    <w:uiPriority w:val="99"/>
    <w:semiHidden/>
    <w:unhideWhenUsed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DD26FE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DD26FE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DD26F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DD26FE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DD26FE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DD26F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DD26FE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DD26FE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DD26FE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DD26FE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DD26FE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DD26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DD26FE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DD26F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DD26FE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DD26FE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DD26FE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DD26FE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DD26FE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DD26F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DD26FE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DD26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DD26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DD26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DD26F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DD26FE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DD26FE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DD26FE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DD26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DD26FE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DD26FE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DD26FE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DD26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">
    <w:name w:val="show-menu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">
    <w:name w:val="menu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nuitem">
    <w:name w:val="menu__item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DD26FE"/>
  </w:style>
  <w:style w:type="character" w:customStyle="1" w:styleId="dynatree-vline">
    <w:name w:val="dynatree-vline"/>
    <w:basedOn w:val="a0"/>
    <w:rsid w:val="00DD26FE"/>
  </w:style>
  <w:style w:type="character" w:customStyle="1" w:styleId="dynatree-connector">
    <w:name w:val="dynatree-connector"/>
    <w:basedOn w:val="a0"/>
    <w:rsid w:val="00DD26FE"/>
  </w:style>
  <w:style w:type="character" w:customStyle="1" w:styleId="dynatree-expander">
    <w:name w:val="dynatree-expander"/>
    <w:basedOn w:val="a0"/>
    <w:rsid w:val="00DD26FE"/>
  </w:style>
  <w:style w:type="character" w:customStyle="1" w:styleId="dynatree-icon">
    <w:name w:val="dynatree-icon"/>
    <w:basedOn w:val="a0"/>
    <w:rsid w:val="00DD26FE"/>
  </w:style>
  <w:style w:type="character" w:customStyle="1" w:styleId="dynatree-checkbox">
    <w:name w:val="dynatree-checkbox"/>
    <w:basedOn w:val="a0"/>
    <w:rsid w:val="00DD26FE"/>
  </w:style>
  <w:style w:type="character" w:customStyle="1" w:styleId="dynatree-radio">
    <w:name w:val="dynatree-radio"/>
    <w:basedOn w:val="a0"/>
    <w:rsid w:val="00DD26FE"/>
  </w:style>
  <w:style w:type="character" w:customStyle="1" w:styleId="dynatree-drag-helper-img">
    <w:name w:val="dynatree-drag-helper-img"/>
    <w:basedOn w:val="a0"/>
    <w:rsid w:val="00DD26FE"/>
  </w:style>
  <w:style w:type="character" w:customStyle="1" w:styleId="dynatree-drag-source">
    <w:name w:val="dynatree-drag-source"/>
    <w:basedOn w:val="a0"/>
    <w:rsid w:val="00DD26FE"/>
    <w:rPr>
      <w:shd w:val="clear" w:color="auto" w:fill="E0E0E0"/>
    </w:rPr>
  </w:style>
  <w:style w:type="paragraph" w:customStyle="1" w:styleId="mainlink1">
    <w:name w:val="mainlink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DD26FE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DD26FE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DD26FE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DD26FE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DD26FE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DD26FE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DD26FE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DD26F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DD26FE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DD26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DD26FE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DD26FE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DD26FE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DD26FE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DD26F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DD26FE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DD26FE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DD26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DD26FE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DD26FE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DD26FE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DD26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DD26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DD26FE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DD26FE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DD26FE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DD26FE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DD26FE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DD26FE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DD26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DD26F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DD26F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DD26FE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DD26FE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DD26FE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DD26F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DD26FE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DD26F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DD26FE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DD26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DD26FE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DD26F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DD26FE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DD26FE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DD26FE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DD26FE"/>
  </w:style>
  <w:style w:type="character" w:customStyle="1" w:styleId="dynatree-icon1">
    <w:name w:val="dynatree-icon1"/>
    <w:basedOn w:val="a0"/>
    <w:rsid w:val="00DD26FE"/>
  </w:style>
  <w:style w:type="paragraph" w:customStyle="1" w:styleId="confirmdialogheader1">
    <w:name w:val="confirmdialogheader1"/>
    <w:basedOn w:val="a"/>
    <w:rsid w:val="00DD26FE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DD26FE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DD26FE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DD26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DD26FE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DD26FE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DD26F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how-menu1">
    <w:name w:val="show-menu1"/>
    <w:basedOn w:val="a"/>
    <w:rsid w:val="00DD26FE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1">
    <w:name w:val="menu1"/>
    <w:basedOn w:val="a"/>
    <w:rsid w:val="00DD26FE"/>
    <w:pPr>
      <w:spacing w:after="100" w:afterAutospacing="1" w:line="270" w:lineRule="atLeast"/>
      <w:ind w:left="8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menuitem1">
    <w:name w:val="menu__item1"/>
    <w:basedOn w:val="a"/>
    <w:rsid w:val="00DD26FE"/>
    <w:pPr>
      <w:pBdr>
        <w:top w:val="single" w:sz="6" w:space="4" w:color="6B8CAE"/>
      </w:pBdr>
      <w:shd w:val="clear" w:color="auto" w:fill="3C71A6"/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title">
    <w:name w:val="title"/>
    <w:basedOn w:val="a"/>
    <w:rsid w:val="00DD26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2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05872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9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44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81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83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17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5805</Words>
  <Characters>33094</Characters>
  <Application>Microsoft Office Word</Application>
  <DocSecurity>0</DocSecurity>
  <Lines>275</Lines>
  <Paragraphs>77</Paragraphs>
  <ScaleCrop>false</ScaleCrop>
  <Company/>
  <LinksUpToDate>false</LinksUpToDate>
  <CharactersWithSpaces>38822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3</cp:revision>
  <dcterms:created xsi:type="dcterms:W3CDTF">2019-05-28T05:50:00Z</dcterms:created>
  <dcterms:modified xsi:type="dcterms:W3CDTF">2019-05-28T05:51:00Z</dcterms:modified>
</cp:coreProperties>
</file>